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09" w:rsidRPr="006B2515" w:rsidRDefault="00207962" w:rsidP="00207962">
      <w:pPr>
        <w:pStyle w:val="Header"/>
        <w:rPr>
          <w:rFonts w:ascii="Arial" w:hAnsi="Arial" w:cs="Arial"/>
          <w:sz w:val="22"/>
        </w:rPr>
      </w:pPr>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11DB4" w:rsidRDefault="00222C09" w:rsidP="00222C09">
      <w:pPr>
        <w:rPr>
          <w:rFonts w:ascii="Arial" w:hAnsi="Arial" w:cs="Arial"/>
          <w:sz w:val="20"/>
          <w:szCs w:val="20"/>
        </w:rPr>
      </w:pPr>
      <w:r w:rsidRPr="00611DB4">
        <w:rPr>
          <w:rFonts w:ascii="Arial" w:hAnsi="Arial" w:cs="Arial"/>
          <w:sz w:val="20"/>
          <w:szCs w:val="20"/>
        </w:rPr>
        <w:t>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sexual orientation, responsibility for dependants or unrelated criminal convictions.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sz w:val="20"/>
          <w:szCs w:val="20"/>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611DB4">
        <w:rPr>
          <w:rFonts w:ascii="Arial" w:hAnsi="Arial" w:cs="Arial"/>
          <w:color w:val="000000" w:themeColor="text1"/>
          <w:sz w:val="20"/>
          <w:szCs w:val="20"/>
        </w:rPr>
        <w:t>department.</w:t>
      </w:r>
      <w:r w:rsidR="00611DB4" w:rsidRPr="00611DB4">
        <w:rPr>
          <w:rFonts w:ascii="Arial" w:hAnsi="Arial" w:cs="Arial"/>
          <w:color w:val="000000" w:themeColor="text1"/>
          <w:sz w:val="20"/>
          <w:szCs w:val="20"/>
        </w:rPr>
        <w:t xml:space="preserve"> The information will be processed in accordance with the Data Protection Act 2018 &amp; General Data Protection Regulations.</w:t>
      </w:r>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color w:val="000000" w:themeColor="text1"/>
          <w:sz w:val="20"/>
          <w:szCs w:val="20"/>
        </w:rPr>
        <w:t xml:space="preserve">Post applied for:- </w:t>
      </w:r>
      <w:r w:rsidR="00AF1C05">
        <w:rPr>
          <w:rFonts w:ascii="Arial" w:hAnsi="Arial" w:cs="Arial"/>
          <w:b/>
          <w:color w:val="000000" w:themeColor="text1"/>
          <w:sz w:val="20"/>
          <w:szCs w:val="20"/>
        </w:rPr>
        <w:t>Health and Safety Manager</w:t>
      </w:r>
      <w:bookmarkStart w:id="0" w:name="_GoBack"/>
      <w:bookmarkEnd w:id="0"/>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Gender</w:t>
      </w:r>
      <w:r w:rsidRPr="00611DB4">
        <w:rPr>
          <w:rFonts w:ascii="Arial" w:hAnsi="Arial" w:cs="Arial"/>
          <w:sz w:val="20"/>
          <w:szCs w:val="20"/>
        </w:rPr>
        <w:tab/>
        <w:t xml:space="preserve">M           □ </w:t>
      </w:r>
      <w:r w:rsidRPr="00611DB4">
        <w:rPr>
          <w:rFonts w:ascii="Arial" w:hAnsi="Arial" w:cs="Arial"/>
          <w:sz w:val="20"/>
          <w:szCs w:val="20"/>
        </w:rPr>
        <w:tab/>
      </w:r>
      <w:r w:rsidRPr="00611DB4">
        <w:rPr>
          <w:rFonts w:ascii="Arial" w:hAnsi="Arial" w:cs="Arial"/>
          <w:sz w:val="20"/>
          <w:szCs w:val="20"/>
        </w:rPr>
        <w:tab/>
        <w:t>F</w:t>
      </w:r>
      <w:r w:rsidRPr="00611DB4">
        <w:rPr>
          <w:rFonts w:ascii="Arial" w:hAnsi="Arial" w:cs="Arial"/>
          <w:sz w:val="20"/>
          <w:szCs w:val="20"/>
        </w:rPr>
        <w:tab/>
        <w:t xml:space="preserve">   □</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 xml:space="preserve">Date of birth: ……………..     Age: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Do you consider yourself disabled?    Yes      □</w:t>
      </w:r>
      <w:r w:rsidRPr="00611DB4">
        <w:rPr>
          <w:rFonts w:ascii="Arial" w:hAnsi="Arial" w:cs="Arial"/>
          <w:sz w:val="20"/>
          <w:szCs w:val="20"/>
        </w:rPr>
        <w:tab/>
      </w:r>
      <w:r w:rsidRPr="00611DB4">
        <w:rPr>
          <w:rFonts w:ascii="Arial" w:hAnsi="Arial" w:cs="Arial"/>
          <w:sz w:val="20"/>
          <w:szCs w:val="20"/>
        </w:rPr>
        <w:tab/>
        <w:t>No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 xml:space="preserve">Registration </w:t>
      </w:r>
      <w:r w:rsidR="007361F7" w:rsidRPr="00611DB4">
        <w:rPr>
          <w:rFonts w:ascii="Arial" w:hAnsi="Arial" w:cs="Arial"/>
          <w:sz w:val="20"/>
          <w:szCs w:val="20"/>
        </w:rPr>
        <w:t xml:space="preserve">Nos. : </w:t>
      </w:r>
      <w:r w:rsidRPr="00611DB4">
        <w:rPr>
          <w:rFonts w:ascii="Arial" w:hAnsi="Arial" w:cs="Arial"/>
          <w:sz w:val="20"/>
          <w:szCs w:val="20"/>
        </w:rPr>
        <w:t xml:space="preserve">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Please describe your ethnic origin by ticking one of the following boxes:-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European White</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 xml:space="preserve">European Black </w:t>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White other</w:t>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Afro-Caribbean</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African</w:t>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Asian</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Other</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Where did you see this post advertised?</w:t>
      </w:r>
    </w:p>
    <w:p w:rsidR="00207962" w:rsidRPr="00611DB4" w:rsidRDefault="00207962" w:rsidP="00222C09">
      <w:pPr>
        <w:rPr>
          <w:rFonts w:ascii="Arial" w:hAnsi="Arial" w:cs="Arial"/>
          <w:sz w:val="20"/>
          <w:szCs w:val="20"/>
        </w:rPr>
      </w:pPr>
    </w:p>
    <w:p w:rsidR="00207962" w:rsidRPr="00611DB4" w:rsidRDefault="00207962"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t>
      </w:r>
    </w:p>
    <w:p w:rsidR="00207962" w:rsidRPr="00611DB4" w:rsidRDefault="00207962" w:rsidP="00222C09">
      <w:pPr>
        <w:rPr>
          <w:rFonts w:ascii="Arial" w:hAnsi="Arial" w:cs="Arial"/>
          <w:sz w:val="20"/>
          <w:szCs w:val="20"/>
        </w:rPr>
      </w:pPr>
    </w:p>
    <w:p w:rsidR="005D37F6" w:rsidRPr="00611DB4" w:rsidRDefault="00222C09">
      <w:pPr>
        <w:rPr>
          <w:rFonts w:ascii="Arial" w:hAnsi="Arial" w:cs="Arial"/>
          <w:sz w:val="20"/>
          <w:szCs w:val="20"/>
        </w:rPr>
      </w:pPr>
      <w:r w:rsidRPr="00611DB4">
        <w:rPr>
          <w:rFonts w:ascii="Arial" w:hAnsi="Arial" w:cs="Arial"/>
          <w:sz w:val="20"/>
          <w:szCs w:val="20"/>
        </w:rPr>
        <w:t xml:space="preserve">Please </w:t>
      </w:r>
      <w:r w:rsidR="008E0A5C" w:rsidRPr="00611DB4">
        <w:rPr>
          <w:rFonts w:ascii="Arial" w:hAnsi="Arial" w:cs="Arial"/>
          <w:sz w:val="20"/>
          <w:szCs w:val="20"/>
        </w:rPr>
        <w:t xml:space="preserve">send the </w:t>
      </w:r>
      <w:r w:rsidRPr="00611DB4">
        <w:rPr>
          <w:rFonts w:ascii="Arial" w:hAnsi="Arial" w:cs="Arial"/>
          <w:sz w:val="20"/>
          <w:szCs w:val="20"/>
        </w:rPr>
        <w:t xml:space="preserve">Equal Opportunities Form </w:t>
      </w:r>
      <w:r w:rsidR="008E0A5C" w:rsidRPr="00611DB4">
        <w:rPr>
          <w:rFonts w:ascii="Arial" w:hAnsi="Arial" w:cs="Arial"/>
          <w:sz w:val="20"/>
          <w:szCs w:val="20"/>
        </w:rPr>
        <w:t xml:space="preserve">with your </w:t>
      </w:r>
      <w:r w:rsidRPr="00611DB4">
        <w:rPr>
          <w:rFonts w:ascii="Arial" w:hAnsi="Arial" w:cs="Arial"/>
          <w:sz w:val="20"/>
          <w:szCs w:val="20"/>
        </w:rPr>
        <w:t xml:space="preserve">Application Form to </w:t>
      </w:r>
      <w:hyperlink r:id="rId5" w:history="1">
        <w:r w:rsidRPr="00611DB4">
          <w:rPr>
            <w:rStyle w:val="Hyperlink"/>
            <w:rFonts w:ascii="Arial" w:hAnsi="Arial" w:cs="Arial"/>
            <w:sz w:val="20"/>
            <w:szCs w:val="20"/>
          </w:rPr>
          <w:t>recruitment@hmwt.org</w:t>
        </w:r>
      </w:hyperlink>
      <w:r w:rsidRPr="00611DB4">
        <w:rPr>
          <w:rFonts w:ascii="Arial" w:hAnsi="Arial" w:cs="Arial"/>
          <w:sz w:val="20"/>
          <w:szCs w:val="20"/>
        </w:rPr>
        <w:t xml:space="preserve"> by the closing date</w:t>
      </w:r>
      <w:r w:rsidR="00207962" w:rsidRPr="00611DB4">
        <w:rPr>
          <w:rFonts w:ascii="Arial" w:hAnsi="Arial" w:cs="Arial"/>
          <w:sz w:val="20"/>
          <w:szCs w:val="20"/>
        </w:rPr>
        <w:t>.</w:t>
      </w:r>
    </w:p>
    <w:sectPr w:rsidR="005D37F6" w:rsidRPr="00611DB4"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C9"/>
    <w:rsid w:val="00207962"/>
    <w:rsid w:val="00222C09"/>
    <w:rsid w:val="005D37F6"/>
    <w:rsid w:val="00611DB4"/>
    <w:rsid w:val="007361F7"/>
    <w:rsid w:val="00746D38"/>
    <w:rsid w:val="007B06C7"/>
    <w:rsid w:val="008C0B4A"/>
    <w:rsid w:val="008E0A5C"/>
    <w:rsid w:val="00A406C9"/>
    <w:rsid w:val="00A4106D"/>
    <w:rsid w:val="00A77A39"/>
    <w:rsid w:val="00A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B8D5"/>
  <w15:docId w15:val="{DCA6AFA4-A47C-4F31-91B5-E4FDF08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Vernon-Clinch</dc:creator>
  <cp:lastModifiedBy>Becky Vernon-Clinch</cp:lastModifiedBy>
  <cp:revision>3</cp:revision>
  <dcterms:created xsi:type="dcterms:W3CDTF">2019-10-03T15:04:00Z</dcterms:created>
  <dcterms:modified xsi:type="dcterms:W3CDTF">2021-07-01T11:23:00Z</dcterms:modified>
</cp:coreProperties>
</file>